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71" w:rsidRDefault="00F54F71" w:rsidP="00E42120">
      <w:pPr>
        <w:tabs>
          <w:tab w:val="left" w:pos="284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Секция 1. «Кейс-менеджмент в социальной практике»</w:t>
      </w:r>
    </w:p>
    <w:p w:rsidR="00E42120" w:rsidRPr="00E42120" w:rsidRDefault="00E42120" w:rsidP="00E42120">
      <w:pPr>
        <w:tabs>
          <w:tab w:val="left" w:pos="284"/>
        </w:tabs>
        <w:suppressAutoHyphens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Председатель – </w:t>
      </w:r>
      <w:r w:rsidRPr="00E4212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ar-SA"/>
        </w:rPr>
        <w:t>Рожкова В.П., гр. 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Секретарь – </w:t>
      </w:r>
      <w:r w:rsidRPr="00E42120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ar-SA"/>
        </w:rPr>
        <w:t>Миронова У.И., гр. 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Научный руководитель – Борисов Н.А., к</w:t>
      </w:r>
      <w:proofErr w:type="gram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.ф</w:t>
      </w:r>
      <w:proofErr w:type="gram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илос.н., 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старший преподаватель кафедры «Социально-гуманитарные дисциплины»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 и место – 14 апреля в 09:50, ауд. 224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1. Неблагополучие в семье как фактор риска суицидального поведения детей (разбор кейсов МБУ «КЦСПСД» Первомайского района </w:t>
      </w:r>
      <w:proofErr w:type="gram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г</w:t>
      </w:r>
      <w:proofErr w:type="gram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. Пензы)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Докладчик – Елизарова А.Р., гр.23НР1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2. Роль «родственного ухода» в организации социального обслуживания граждан пожилого возраста и инвалидов (разбор кейсов ГКУ ПО «Ресурсный центр социального обслуживания Пензенской области»)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Докладчики – Миронова У.И., </w:t>
      </w:r>
      <w:proofErr w:type="spellStart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Картушина</w:t>
      </w:r>
      <w:proofErr w:type="spellEnd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Е.В., гр.22НР1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3. Реформирование региональной системы профилактики социального сиротства (на примере участия Пензенской области в Проекте «0-4»)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Докладчики – Рожкова В.П., Каткова К.А., гр.22НР1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4. Особенности применения системы </w:t>
      </w:r>
      <w:r w:rsidRPr="005522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PECS</w:t>
      </w: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в работе с детьми, имеющими РАС (на примере опыта АНО </w:t>
      </w:r>
      <w:proofErr w:type="gram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ДО</w:t>
      </w:r>
      <w:proofErr w:type="gram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«</w:t>
      </w:r>
      <w:proofErr w:type="gram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Инклюзивный</w:t>
      </w:r>
      <w:proofErr w:type="gram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центр реабилитации и </w:t>
      </w:r>
      <w:proofErr w:type="spell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абилитации</w:t>
      </w:r>
      <w:proofErr w:type="spell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«Под защитой любви» г. Пензы)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Корешкова</w:t>
      </w:r>
      <w:proofErr w:type="spellEnd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В.Д., гр.22НР1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5. Опыт организации специализированного пространства в решении проблемы </w:t>
      </w:r>
      <w:proofErr w:type="spell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дезадаптации</w:t>
      </w:r>
      <w:proofErr w:type="spell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подростков (на примере работы подросткового центра «Двор» </w:t>
      </w:r>
      <w:proofErr w:type="gram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г</w:t>
      </w:r>
      <w:proofErr w:type="gram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. Пензы)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Докладчик – Нестеров А.Н., гр.23НР1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6. Практика </w:t>
      </w:r>
      <w:proofErr w:type="spell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супервизии</w:t>
      </w:r>
      <w:proofErr w:type="spell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в системе социального обслуживания населения (на примере работы центра </w:t>
      </w:r>
      <w:proofErr w:type="spell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супервизии</w:t>
      </w:r>
      <w:proofErr w:type="spell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«Действуем вместе» и</w:t>
      </w:r>
      <w:r w:rsidRPr="00E42120">
        <w:rPr>
          <w:lang w:val="ru-RU"/>
        </w:rPr>
        <w:t xml:space="preserve"> </w:t>
      </w: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БФ «Новое развитие» в </w:t>
      </w:r>
      <w:proofErr w:type="gram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г</w:t>
      </w:r>
      <w:proofErr w:type="gram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. Москве)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Докладчик – Жигалов М.М., гр.23НР1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7. Развитие в регионе «ресурсных семей» как формы временного размещения ребенка в замещающие семьи (анализ опыта Московской области)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Новинская</w:t>
      </w:r>
      <w:proofErr w:type="spellEnd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Р.А., гр.23НР1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8. Мотивационное интервью в практике оказания социальной помощи клиентам с суицидальным или </w:t>
      </w:r>
      <w:proofErr w:type="spell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самоповреждающим</w:t>
      </w:r>
      <w:proofErr w:type="spell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поведением (</w:t>
      </w:r>
      <w:proofErr w:type="spell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скрипт</w:t>
      </w:r>
      <w:proofErr w:type="spell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консультирования)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Наземнова</w:t>
      </w:r>
      <w:proofErr w:type="spellEnd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Л.Д., гр.22НР1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9. Оценка качества социальных услуг с применением кейс-метода при возникновении конфликтных ситуаций между специалистом и клиентом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lastRenderedPageBreak/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Братченко</w:t>
      </w:r>
      <w:proofErr w:type="spellEnd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Г.А., гр.21НР1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10. Применение </w:t>
      </w:r>
      <w:r w:rsidRPr="0053024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SWOT</w:t>
      </w: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-анализа деятельности учреждения социального обслуживания (на примере МБУ «</w:t>
      </w:r>
      <w:proofErr w:type="spell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Бессоновский</w:t>
      </w:r>
      <w:proofErr w:type="spell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комплексный центр социального обслуживания населения»)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Докладчики – Подойницына Е.В., </w:t>
      </w:r>
      <w:proofErr w:type="spellStart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Самакшина</w:t>
      </w:r>
      <w:proofErr w:type="spellEnd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А.И., гр.21НР1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11. Использование искусственного интеллекта в системе социального обслуживания населения (возможности применения в Пензенской области)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Микитюк</w:t>
      </w:r>
      <w:proofErr w:type="spellEnd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А.А., гр.22НР1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12. Особенности маршрутизации случаев при выявлении семейного насилия (разбор кейсов муниципальных центров социальной помощи семье и детям </w:t>
      </w:r>
      <w:proofErr w:type="gram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г</w:t>
      </w:r>
      <w:proofErr w:type="gram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. Пензы)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Горчиневская</w:t>
      </w:r>
      <w:proofErr w:type="spellEnd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С.Д., гр.21НР1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13. </w:t>
      </w:r>
      <w:proofErr w:type="spell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Посткроссинг</w:t>
      </w:r>
      <w:proofErr w:type="spell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как </w:t>
      </w:r>
      <w:proofErr w:type="spellStart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социокультурная</w:t>
      </w:r>
      <w:proofErr w:type="spellEnd"/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 xml:space="preserve"> практика</w:t>
      </w:r>
    </w:p>
    <w:p w:rsidR="00E42120" w:rsidRPr="00E42120" w:rsidRDefault="00E42120" w:rsidP="00E42120">
      <w:pPr>
        <w:tabs>
          <w:tab w:val="left" w:pos="284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Ветчининова</w:t>
      </w:r>
      <w:proofErr w:type="spellEnd"/>
      <w:r w:rsidRPr="00E4212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П.Д., гр.21НС1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ar-SA"/>
        </w:rPr>
      </w:pPr>
    </w:p>
    <w:p w:rsidR="00E42120" w:rsidRDefault="00E42120" w:rsidP="00E4212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12780" w:rsidRDefault="000F06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Секция </w:t>
      </w:r>
      <w:r w:rsidR="00071EF5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«Проблемы управления в социальной сфере»</w:t>
      </w:r>
    </w:p>
    <w:p w:rsidR="00C12780" w:rsidRDefault="00C1278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2780" w:rsidRPr="00DF7789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Рожкова В.П., гр. 22НР1</w:t>
      </w:r>
    </w:p>
    <w:p w:rsidR="00C12780" w:rsidRPr="00DF7789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Секретарь  – Каткова К.А., гр. 22НР1</w:t>
      </w:r>
    </w:p>
    <w:p w:rsidR="00C12780" w:rsidRPr="00DF7789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Научный руководитель – Удалова Е</w:t>
      </w:r>
      <w:r w:rsidR="005568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.С., к</w:t>
      </w:r>
      <w:proofErr w:type="gramStart"/>
      <w:r w:rsidR="005568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.ф</w:t>
      </w:r>
      <w:proofErr w:type="gramEnd"/>
      <w:r w:rsidR="005568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илос.н., доцент кафедры 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5568F8"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Социально-гуманитарные дисциплины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C12780" w:rsidRPr="00DF7789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Время и место: </w:t>
      </w:r>
      <w:r w:rsid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апреля в 11:40, ауд. 12-225</w:t>
      </w:r>
    </w:p>
    <w:p w:rsidR="00C12780" w:rsidRPr="00DF7789" w:rsidRDefault="00C1278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Pr="00DF7789" w:rsidRDefault="000F066D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F778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Социальный портрет управленца в сфере социальной работы</w:t>
      </w:r>
    </w:p>
    <w:p w:rsidR="00C12780" w:rsidRPr="00DF7789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Рожкова В</w:t>
      </w:r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.П.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гр. 22НР1</w:t>
      </w: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Pr="00DF7789" w:rsidRDefault="000F066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</w:t>
      </w:r>
      <w:r w:rsidRPr="00DF77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социальной сфере: функции, особенности и возможности</w:t>
      </w:r>
    </w:p>
    <w:p w:rsidR="00C12780" w:rsidRPr="00DF7789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Каткова К</w:t>
      </w:r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.А.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гр. 22НР1</w:t>
      </w: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Pr="00DF7789" w:rsidRDefault="000F066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F7789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Управленческое поведение индивидов в организациях: условия и факторы</w:t>
      </w:r>
    </w:p>
    <w:p w:rsidR="00C12780" w:rsidRPr="00DF7789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Мочалина Ю.Н.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гр. 22НР1</w:t>
      </w: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Default="000F066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E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Проектирование социального </w:t>
      </w:r>
      <w:proofErr w:type="spellStart"/>
      <w:r w:rsidRPr="00114E9F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азвития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proofErr w:type="spellEnd"/>
    </w:p>
    <w:p w:rsidR="00C12780" w:rsidRPr="00114E9F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  <w:r w:rsidR="00114E9F" w:rsidRP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Мартынова А</w:t>
      </w:r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.С.</w:t>
      </w:r>
      <w:r w:rsidRP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гр. 22НР1</w:t>
      </w: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Pr="00DF7789" w:rsidRDefault="000F066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778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Ценности личности в системе управления социальной организацией</w:t>
      </w:r>
    </w:p>
    <w:p w:rsidR="00C12780" w:rsidRPr="00DF7789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Талышева</w:t>
      </w:r>
      <w:proofErr w:type="spellEnd"/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Н.В.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гр. 22НР1</w:t>
      </w: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Pr="00E42120" w:rsidRDefault="000F066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14E9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Профилактика социальной деви</w:t>
      </w:r>
      <w:r w:rsidRPr="00E42120">
        <w:rPr>
          <w:rFonts w:ascii="Times New Roman" w:hAnsi="Times New Roman" w:cs="Times New Roman"/>
          <w:b/>
          <w:bCs/>
          <w:sz w:val="28"/>
          <w:szCs w:val="28"/>
          <w:lang w:val="ru-RU"/>
        </w:rPr>
        <w:t>ации учащейся молодежи</w:t>
      </w:r>
    </w:p>
    <w:p w:rsidR="00C12780" w:rsidRPr="00114E9F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  <w:r w:rsidR="00114E9F" w:rsidRP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Вилкова С</w:t>
      </w:r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.А.</w:t>
      </w:r>
      <w:r w:rsidRP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гр. 22НР1</w:t>
      </w: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Default="000F066D" w:rsidP="00E4212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F778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Социологические аспекты управленческих конфликтов в организациях социальной сферы</w:t>
      </w:r>
      <w:r w:rsid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C12780" w:rsidRPr="00E42120" w:rsidRDefault="000F066D" w:rsidP="00E4212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Семакина </w:t>
      </w:r>
      <w:r w:rsidR="00114E9F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Е.А.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гр. 22НР1</w:t>
      </w: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Default="000F066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E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Социальная реклама: </w:t>
      </w:r>
      <w:proofErr w:type="spellStart"/>
      <w:r w:rsidRPr="00114E9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социаль</w:t>
      </w:r>
      <w:r>
        <w:rPr>
          <w:rFonts w:ascii="Times New Roman" w:hAnsi="Times New Roman" w:cs="Times New Roman"/>
          <w:b/>
          <w:bCs/>
          <w:sz w:val="28"/>
          <w:szCs w:val="28"/>
        </w:rPr>
        <w:t>но-управленческий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аспект</w:t>
      </w:r>
      <w:proofErr w:type="spellEnd"/>
    </w:p>
    <w:p w:rsidR="00C12780" w:rsidRPr="00114E9F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  <w:r w:rsidR="00114E9F" w:rsidRP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Позднякова О</w:t>
      </w:r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.С.</w:t>
      </w:r>
      <w:r w:rsidRP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гр. 22НР1</w:t>
      </w: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Pr="00DF7789" w:rsidRDefault="000F066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F7789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Исследовательские методы и процедуры в социологии управления</w:t>
      </w:r>
    </w:p>
    <w:p w:rsidR="00C12780" w:rsidRPr="00DF7789" w:rsidRDefault="000F066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Докладчик </w:t>
      </w:r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proofErr w:type="spellStart"/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Копачева</w:t>
      </w:r>
      <w:proofErr w:type="spellEnd"/>
      <w:r w:rsidR="00114E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Ю.А.</w:t>
      </w:r>
      <w:r w:rsidRPr="00DF77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гр. 23НС1</w:t>
      </w: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Default="00E42120" w:rsidP="00E4212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E42120" w:rsidRPr="00E42120" w:rsidRDefault="00E42120" w:rsidP="00E42120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Секция 3. «Социология коммуникаций»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Председатель – </w:t>
      </w:r>
      <w:proofErr w:type="spellStart"/>
      <w:r w:rsidRPr="00E42120">
        <w:rPr>
          <w:rFonts w:ascii="Times New Roman" w:hAnsi="Times New Roman" w:cs="Times New Roman"/>
          <w:sz w:val="28"/>
          <w:szCs w:val="28"/>
          <w:lang w:val="ru-RU"/>
        </w:rPr>
        <w:t>Автомонова</w:t>
      </w:r>
      <w:proofErr w:type="spellEnd"/>
      <w:r w:rsidRPr="00E42120">
        <w:rPr>
          <w:rFonts w:ascii="Times New Roman" w:hAnsi="Times New Roman" w:cs="Times New Roman"/>
          <w:sz w:val="28"/>
          <w:szCs w:val="28"/>
          <w:lang w:val="ru-RU"/>
        </w:rPr>
        <w:t xml:space="preserve"> Д.И.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Секретарь – </w:t>
      </w:r>
      <w:r w:rsidRPr="00E42120">
        <w:rPr>
          <w:rFonts w:ascii="Times New Roman" w:hAnsi="Times New Roman" w:cs="Times New Roman"/>
          <w:sz w:val="28"/>
          <w:szCs w:val="28"/>
          <w:lang w:val="ru-RU"/>
        </w:rPr>
        <w:t>Калашникова А.А.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Научный руководитель – Удалова Е.С., к</w:t>
      </w:r>
      <w:proofErr w:type="gram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.ф</w:t>
      </w:r>
      <w:proofErr w:type="gram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илос.н., доцент кафедры «Социально-гуманитарные дисциплины»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Время и место – </w:t>
      </w:r>
      <w:r w:rsidRPr="00E42120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14.04.2025 в 9.50 ауд. 12-228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1. </w:t>
      </w:r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Современные исследования влияния </w:t>
      </w:r>
      <w:proofErr w:type="spellStart"/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гендерных</w:t>
      </w:r>
      <w:proofErr w:type="spellEnd"/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различий на коммуникативное поведение личности</w:t>
      </w:r>
    </w:p>
    <w:p w:rsidR="00E42120" w:rsidRPr="00E42120" w:rsidRDefault="003861BD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Салаева</w:t>
      </w:r>
      <w:proofErr w:type="spellEnd"/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О.В.,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Вклад отечественных исследователей в развитие теории и практики средств массовой коммуникации</w:t>
      </w:r>
    </w:p>
    <w:p w:rsidR="00E42120" w:rsidRPr="00E42120" w:rsidRDefault="003861BD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Автомонова</w:t>
      </w:r>
      <w:proofErr w:type="spellEnd"/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Д.И.,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3. </w:t>
      </w:r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Стереотипы и межкультурное общение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r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Чурбанов И.М.,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4. </w:t>
      </w:r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Современные тенденции </w:t>
      </w:r>
      <w:proofErr w:type="spellStart"/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манипулятивного</w:t>
      </w:r>
      <w:proofErr w:type="spellEnd"/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воздействия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 </w:t>
      </w:r>
      <w:proofErr w:type="spellStart"/>
      <w:r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Будаева</w:t>
      </w:r>
      <w:proofErr w:type="spellEnd"/>
      <w:r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П.Д.,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5. </w:t>
      </w:r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Формирование имиджа политического лидера</w:t>
      </w:r>
    </w:p>
    <w:p w:rsidR="00E42120" w:rsidRPr="00E42120" w:rsidRDefault="003861BD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Калашникова А.А.,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6. </w:t>
      </w:r>
      <w:proofErr w:type="spellStart"/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Блогинг</w:t>
      </w:r>
      <w:proofErr w:type="spellEnd"/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: особенности и проблемы новой профессиональной сферы</w:t>
      </w:r>
    </w:p>
    <w:p w:rsidR="00E42120" w:rsidRPr="00E42120" w:rsidRDefault="003861BD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Долгих Е.В.,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7. </w:t>
      </w:r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Сетевой сленг: особенности и функции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r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Гордеева О.А.,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Пропаганда: основные теории, способы и известные примеры</w:t>
      </w:r>
      <w:r w:rsidR="003861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Докладчик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Злыднев Д.Ю.,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Профессия </w:t>
      </w:r>
      <w:proofErr w:type="spellStart"/>
      <w:r w:rsidRPr="00E42120">
        <w:rPr>
          <w:rFonts w:ascii="Times New Roman" w:hAnsi="Times New Roman" w:cs="Times New Roman"/>
          <w:b/>
          <w:bCs/>
          <w:sz w:val="28"/>
          <w:szCs w:val="28"/>
          <w:lang w:val="ru-RU"/>
        </w:rPr>
        <w:t>блогера</w:t>
      </w:r>
      <w:proofErr w:type="spellEnd"/>
      <w:r w:rsidRPr="00E42120">
        <w:rPr>
          <w:rFonts w:ascii="Times New Roman" w:hAnsi="Times New Roman" w:cs="Times New Roman"/>
          <w:b/>
          <w:bCs/>
          <w:sz w:val="28"/>
          <w:szCs w:val="28"/>
          <w:lang w:val="ru-RU"/>
        </w:rPr>
        <w:t>: генезис, содержание и особенности труда</w:t>
      </w:r>
    </w:p>
    <w:p w:rsidR="00E42120" w:rsidRPr="00E42120" w:rsidRDefault="003861BD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 Наумова Н.В., гр.23НС1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10.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42120">
        <w:rPr>
          <w:rFonts w:ascii="Times New Roman" w:hAnsi="Times New Roman" w:cs="Times New Roman"/>
          <w:b/>
          <w:bCs/>
          <w:sz w:val="28"/>
          <w:szCs w:val="36"/>
          <w:lang w:val="ru-RU"/>
        </w:rPr>
        <w:t>«</w:t>
      </w:r>
      <w:r w:rsidRPr="00E42120">
        <w:rPr>
          <w:rFonts w:ascii="Times New Roman" w:hAnsi="Times New Roman" w:cs="Times New Roman"/>
          <w:b/>
          <w:sz w:val="28"/>
          <w:szCs w:val="36"/>
          <w:lang w:val="ru-RU" w:eastAsia="ru-RU"/>
        </w:rPr>
        <w:t>Религия и религиозность в жизни студентов-гуманитариев: социологический анализ</w:t>
      </w:r>
      <w:r w:rsidRPr="00E42120">
        <w:rPr>
          <w:rFonts w:ascii="Times New Roman" w:hAnsi="Times New Roman" w:cs="Times New Roman"/>
          <w:b/>
          <w:bCs/>
          <w:sz w:val="28"/>
          <w:szCs w:val="36"/>
          <w:lang w:val="ru-RU"/>
        </w:rPr>
        <w:t>»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 – Злыднев Д.Ю., гр. 23НС1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Научный руководитель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Скороходова Т.Г.,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proofErr w:type="gram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.ф</w:t>
      </w:r>
      <w:proofErr w:type="gram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илос.н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профессор кафедры «Социально-гуманитарные дисциплины»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856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Секция 4. «</w:t>
      </w:r>
      <w:r w:rsidRPr="00E42120">
        <w:rPr>
          <w:rFonts w:ascii="Times New Roman" w:hAnsi="Times New Roman" w:cs="Times New Roman"/>
          <w:b/>
          <w:sz w:val="28"/>
          <w:lang w:val="ru-RU"/>
        </w:rPr>
        <w:t xml:space="preserve">Методы </w:t>
      </w:r>
      <w:proofErr w:type="spellStart"/>
      <w:r w:rsidRPr="00E42120">
        <w:rPr>
          <w:rFonts w:ascii="Times New Roman" w:hAnsi="Times New Roman" w:cs="Times New Roman"/>
          <w:b/>
          <w:sz w:val="28"/>
          <w:lang w:val="ru-RU"/>
        </w:rPr>
        <w:t>арт-терапии</w:t>
      </w:r>
      <w:proofErr w:type="spellEnd"/>
      <w:r w:rsidRPr="00E42120">
        <w:rPr>
          <w:rFonts w:ascii="Times New Roman" w:hAnsi="Times New Roman" w:cs="Times New Roman"/>
          <w:b/>
          <w:sz w:val="28"/>
          <w:lang w:val="ru-RU"/>
        </w:rPr>
        <w:t xml:space="preserve"> в социальной работе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 – Каткова К.А., гр.22НР1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Секретарь – Рожкова В.П., гр. 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Научный руководитель – Скороходова Т. Г., д. филос. н., профессор кафедры «Социально-гуманитарные дисциплины»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 и место – 1</w:t>
      </w:r>
      <w:r w:rsidR="00DA24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апреля в 13.45, ауд. 12-346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Формы и методы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арт-терапии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борьбе со стрессом: </w:t>
      </w:r>
      <w:proofErr w:type="gram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теоретический</w:t>
      </w:r>
      <w:proofErr w:type="gram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прикладной аспекты.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 – Позднякова О.С., гр. 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Кинотерапия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социальной работе с подростками, склонными и к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девиантному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делинквентному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поведению.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Талышева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Н.В., гр. 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Арт-терапия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как метод преодоления семейных конфликтов.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 – Рожкова В.П., гр. 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Трофотропная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музыка как метод психотерапевтической коррекции подростков, склонных к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девиантному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поведению.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Наземнова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Л.Д., гр. 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Кинотерапия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психосоциальной работе: теоретические основы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Микитюк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А.А., гр. 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Изотерапия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 применением ткани: прикладные аспекты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 – Антонова А.В., гр. 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Применение танцевальной терапии в социальной работе с детьми, имеющими нарушения слуха.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 – Пьянова В.А., гр. 22НР1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8. 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Специфика применения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арт-терапии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социальной работе с детьми, имеющими расстройства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аутистического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спектра.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Штанько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Е.Д., гр. 21НР1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 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Применение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арт-терапии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социальной работе с детьми беженцев и вынужденных переселенцев.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Рамазанова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Р.Э., гр. 21НР1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Default="00E42120" w:rsidP="00E4212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2120" w:rsidRDefault="00E42120" w:rsidP="00E4212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2120" w:rsidRPr="00E42120" w:rsidRDefault="00E42120" w:rsidP="00E42120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Секция 5. «Семья в современном обществе»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Председатель – </w:t>
      </w:r>
      <w:r w:rsidRPr="00E42120">
        <w:rPr>
          <w:rFonts w:ascii="Times New Roman" w:hAnsi="Times New Roman" w:cs="Times New Roman"/>
          <w:sz w:val="28"/>
          <w:szCs w:val="28"/>
          <w:lang w:val="ru-RU"/>
        </w:rPr>
        <w:t>Игольников В.Б., гр.24НРм1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Секретарь – </w:t>
      </w:r>
      <w:r w:rsidRPr="00E42120">
        <w:rPr>
          <w:rFonts w:ascii="Times New Roman" w:hAnsi="Times New Roman" w:cs="Times New Roman"/>
          <w:sz w:val="28"/>
          <w:szCs w:val="28"/>
          <w:lang w:val="ru-RU"/>
        </w:rPr>
        <w:t>Демина А.В., гр.23НР1</w:t>
      </w:r>
    </w:p>
    <w:p w:rsidR="00E42120" w:rsidRPr="00E42120" w:rsidRDefault="00E42120" w:rsidP="00E4212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Научный руководитель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Лавренова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Т.И., к. филос. н., заведующий кафедрой «Социально-гуманитарные дисциплины»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Время и место – </w:t>
      </w:r>
      <w:r w:rsidRPr="00E42120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14.04.2025 в 9.50 ауд. 12-350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1. </w:t>
      </w: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Семейные кризисы: классификация и методы преодоления</w:t>
      </w:r>
    </w:p>
    <w:p w:rsidR="00E42120" w:rsidRPr="00E42120" w:rsidRDefault="003861BD" w:rsidP="00E42120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Амирова</w:t>
      </w:r>
      <w:proofErr w:type="spellEnd"/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Э.Р., гр.23НР1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F3B7A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</w:t>
      </w: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Конфликты в семье: причины, виды и способы разрешения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42120" w:rsidRPr="00E42120" w:rsidRDefault="003861BD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Демина А.В., гр.23НР1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3. </w:t>
      </w: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Проблемы и особенности воспитания детей в многодетных семьях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hAnsi="Times New Roman" w:cs="Times New Roman"/>
          <w:sz w:val="28"/>
          <w:szCs w:val="28"/>
          <w:lang w:val="ru-RU"/>
        </w:rPr>
        <w:t>Новинская</w:t>
      </w:r>
      <w:proofErr w:type="spellEnd"/>
      <w:r w:rsidRPr="00E42120">
        <w:rPr>
          <w:rFonts w:ascii="Times New Roman" w:hAnsi="Times New Roman" w:cs="Times New Roman"/>
          <w:sz w:val="28"/>
          <w:szCs w:val="28"/>
          <w:lang w:val="ru-RU"/>
        </w:rPr>
        <w:t xml:space="preserve"> Р.А.</w:t>
      </w:r>
      <w:r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, гр.23НР1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4. </w:t>
      </w: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Особенности поведения детей, выросших в условиях эмоциональной </w:t>
      </w:r>
      <w:proofErr w:type="spellStart"/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депривации</w:t>
      </w:r>
      <w:proofErr w:type="spellEnd"/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 </w:t>
      </w:r>
      <w:r w:rsidRPr="00E42120">
        <w:rPr>
          <w:rFonts w:ascii="Times New Roman" w:hAnsi="Times New Roman" w:cs="Times New Roman"/>
          <w:sz w:val="28"/>
          <w:szCs w:val="28"/>
          <w:lang w:val="ru-RU"/>
        </w:rPr>
        <w:t xml:space="preserve">Елизарова А.Р., </w:t>
      </w:r>
      <w:r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гр.23НР1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5. </w:t>
      </w: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социализации детей, перенесших ДЦП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E42120" w:rsidRPr="00E42120" w:rsidRDefault="003861BD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E42120" w:rsidRPr="00E42120">
        <w:rPr>
          <w:rFonts w:ascii="Times New Roman" w:hAnsi="Times New Roman" w:cs="Times New Roman"/>
          <w:sz w:val="28"/>
          <w:szCs w:val="28"/>
          <w:lang w:val="ru-RU"/>
        </w:rPr>
        <w:t>Жигалов М.М.</w:t>
      </w:r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, гр.23НР1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6. </w:t>
      </w: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Влияние супружеских отношений на воспитание детей</w:t>
      </w:r>
    </w:p>
    <w:p w:rsidR="00E42120" w:rsidRPr="00E42120" w:rsidRDefault="003861BD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E42120"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Писарев А.А., гр.23НР1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7. </w:t>
      </w: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Форма занятости родителей как фактор воспитания детей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r w:rsidRPr="00E42120">
        <w:rPr>
          <w:rFonts w:ascii="Times New Roman" w:eastAsia="Times New Roman" w:hAnsi="Times New Roman"/>
          <w:sz w:val="28"/>
          <w:szCs w:val="28"/>
          <w:lang w:val="ru-RU" w:eastAsia="ru-RU"/>
        </w:rPr>
        <w:t>Нестеров А.Н., гр.23НР1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3861BD" w:rsidP="003861BD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</w:t>
      </w:r>
      <w:r w:rsidR="00E42120" w:rsidRPr="00E42120">
        <w:rPr>
          <w:rFonts w:ascii="Times New Roman" w:hAnsi="Times New Roman" w:cs="Times New Roman"/>
          <w:b/>
          <w:sz w:val="28"/>
          <w:szCs w:val="28"/>
          <w:lang w:val="ru-RU"/>
        </w:rPr>
        <w:t>Роль совместного досуга в укреплении семейных отношений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Рыбакова Е.И., гр.23НР1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61BD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9.</w:t>
      </w:r>
      <w:r w:rsidRPr="00E42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Роль волонтеров в организации помощи многодетным семьям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42120" w:rsidRPr="00E42120" w:rsidRDefault="003861BD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 </w:t>
      </w:r>
      <w:proofErr w:type="spellStart"/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Клещев</w:t>
      </w:r>
      <w:proofErr w:type="spellEnd"/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И.С., гр.23НР1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</w:t>
      </w: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Роль семьи в социальной адаптации детей с </w:t>
      </w:r>
      <w:proofErr w:type="spellStart"/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>генерализованным</w:t>
      </w:r>
      <w:proofErr w:type="spellEnd"/>
      <w:r w:rsidRPr="00E42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тревожным расстройством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 – Игольников В.Б., гр. 24НРм1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Default="00E42120" w:rsidP="00E421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Секция 6 «Проблемы социальной работы с молодёжью»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 – Подойницына Е.В., гр.21НР1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Секретарь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Хайруллов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Р.Э., гр. 21НР1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Научный руководитель – Нестеренко О.Ю., старший преподаватель кафедры «Социально-гуманитарные дисциплины»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 и место – 17 апреля в 15.35, ауд. 12-224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Арт-терапия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как технология социальной работы с молодёжью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Самакшина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А.И., гр. 21НР1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E42120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  <w:lang w:val="ru-RU"/>
        </w:rPr>
        <w:t>Основные задачи социальной работы в интеграции молодых людей с ограниченными возможностями здоровья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Штанько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Е.Д., гр. 21НР1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Актуальные проблемы социальной работы в системе профилактики </w:t>
      </w:r>
      <w:proofErr w:type="spellStart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девиантного</w:t>
      </w:r>
      <w:proofErr w:type="spellEnd"/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поведения молодёжи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Горчиневская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С.Д., гр. 21НР1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Проблемы и перспективы молодёжи на рынке труда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Рамазанова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Р.Э., гр. 21НР1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Тенденции развития социальной работы с молодёжью на современном этапе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Малькова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П.А., гр. 21НР1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 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Инновационные формы физкультурно-спортивной работы как инструмент социальной интеграции молодёжи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 – Романова И.И., гр. 21НР1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7. </w:t>
      </w: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Специфика и проблемы организации социальной работы с молодёжью цыганской этнической группы (на примере деятельности учреждений СОН Пензенской области)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 – Подойницына Е.В., гр. 21НР1</w:t>
      </w:r>
    </w:p>
    <w:p w:rsidR="00E42120" w:rsidRDefault="00E42120" w:rsidP="00E421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F3B7A" w:rsidRDefault="008F3B7A" w:rsidP="00E421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Default="00E42120" w:rsidP="00E421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8F3B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Секция 7. «История и современные практики социально-медицинской работы»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 – Нестеров А.А., гр.23НР1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Секретарь – Рыбакова Е.И., гр. 23НР1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Научный руководитель – Антипов М.А., к.филос.н., доцент, доцент кафедры «Социально-гуманитарные дисциплины»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 и место – 16 апреля в 11.40, ауд.350</w:t>
      </w:r>
    </w:p>
    <w:p w:rsidR="00E42120" w:rsidRPr="00E42120" w:rsidRDefault="00E42120" w:rsidP="00E4212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1.Современные технологии в социально-медицинской работе с инвалидами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Докладчики – Нестеров А.А., Жигалов М.М., гр. 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2.Современные технологии в социально-медицинской работе с пожилыми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Докладчики – Дёмина А.В., Рыбакова Е.И.,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Амирова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Э.Р., гр. 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3.История и  современная роль «Сестер милосердия» в социально-медицинской работе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Докладчики – Елизарова А.Р., Писарев А.А., гр. 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Медико-социальное служение Русской Православной Церкви: история и современность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Докладчик – </w:t>
      </w:r>
      <w:proofErr w:type="spellStart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Клещёв</w:t>
      </w:r>
      <w:proofErr w:type="spellEnd"/>
      <w:r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И.С., гр. 23НР1</w:t>
      </w: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42120" w:rsidRPr="00E42120" w:rsidRDefault="00E42120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21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5.Особенности социально-медицинского сопровождения инвалидов в условиях стационарного учреждения</w:t>
      </w:r>
    </w:p>
    <w:p w:rsidR="00E42120" w:rsidRPr="00E42120" w:rsidRDefault="003861BD" w:rsidP="00E421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Докладчик</w:t>
      </w:r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Новинская</w:t>
      </w:r>
      <w:proofErr w:type="spellEnd"/>
      <w:r w:rsidR="00E42120" w:rsidRPr="00E421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Р.А., гр. 23НР1</w:t>
      </w:r>
    </w:p>
    <w:p w:rsidR="00E42120" w:rsidRDefault="00E42120" w:rsidP="00E42120">
      <w:pPr>
        <w:rPr>
          <w:sz w:val="28"/>
          <w:szCs w:val="28"/>
          <w:lang w:val="ru-RU"/>
        </w:rPr>
      </w:pPr>
    </w:p>
    <w:p w:rsidR="00E85620" w:rsidRDefault="00E85620" w:rsidP="00E85620">
      <w:pPr>
        <w:tabs>
          <w:tab w:val="left" w:pos="284"/>
        </w:tabs>
        <w:suppressAutoHyphens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85620" w:rsidRDefault="00E85620" w:rsidP="00E85620">
      <w:pPr>
        <w:tabs>
          <w:tab w:val="left" w:pos="284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85620" w:rsidRPr="00E85620" w:rsidRDefault="00E85620" w:rsidP="00E85620">
      <w:pPr>
        <w:tabs>
          <w:tab w:val="left" w:pos="284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E8562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ПЛАН ЗАСЕДАНИЙ КРУЖКОВ</w:t>
      </w:r>
    </w:p>
    <w:p w:rsidR="00E85620" w:rsidRPr="00E85620" w:rsidRDefault="00E85620" w:rsidP="00E85620">
      <w:pPr>
        <w:tabs>
          <w:tab w:val="left" w:pos="284"/>
        </w:tabs>
        <w:suppressAutoHyphens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E85620" w:rsidRPr="00E85620" w:rsidRDefault="00E85620" w:rsidP="00E85620">
      <w:pPr>
        <w:tabs>
          <w:tab w:val="left" w:pos="284"/>
        </w:tabs>
        <w:suppressAutoHyphens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E8562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Кружок 1. «</w:t>
      </w:r>
      <w:r w:rsidRPr="00E85620">
        <w:rPr>
          <w:rFonts w:ascii="Times New Roman" w:hAnsi="Times New Roman" w:cs="Times New Roman"/>
          <w:b/>
          <w:sz w:val="28"/>
          <w:szCs w:val="28"/>
          <w:lang w:val="ru-RU"/>
        </w:rPr>
        <w:t>Социологическая лаборатори</w:t>
      </w:r>
      <w:r w:rsidRPr="00E8562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я»</w:t>
      </w:r>
    </w:p>
    <w:p w:rsidR="00E85620" w:rsidRPr="00E85620" w:rsidRDefault="00E85620" w:rsidP="00E8562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 и место – 16 апреля в 13:20, ауд. 348</w:t>
      </w:r>
    </w:p>
    <w:p w:rsidR="00E85620" w:rsidRPr="00E85620" w:rsidRDefault="00E85620" w:rsidP="00E8562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Научный руководитель – Удалова Е.С., к</w:t>
      </w:r>
      <w:proofErr w:type="gramStart"/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.ф</w:t>
      </w:r>
      <w:proofErr w:type="gramEnd"/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илос.н., </w:t>
      </w:r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доцент кафедры «Социально-гуманитарные дисциплины»</w:t>
      </w:r>
    </w:p>
    <w:p w:rsidR="00E85620" w:rsidRPr="00E85620" w:rsidRDefault="00E85620" w:rsidP="00E8562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5620" w:rsidRPr="00E85620" w:rsidRDefault="00E85620" w:rsidP="00E85620">
      <w:pPr>
        <w:tabs>
          <w:tab w:val="left" w:pos="284"/>
        </w:tabs>
        <w:suppressAutoHyphens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E8562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Кружок 2. «</w:t>
      </w:r>
      <w:r w:rsidRPr="00E85620">
        <w:rPr>
          <w:rFonts w:ascii="Times New Roman" w:hAnsi="Times New Roman"/>
          <w:b/>
          <w:sz w:val="28"/>
          <w:szCs w:val="28"/>
          <w:lang w:val="ru-RU"/>
        </w:rPr>
        <w:t>Реабилитационные технологии в социальной работе</w:t>
      </w:r>
      <w:r w:rsidRPr="00E8562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»</w:t>
      </w:r>
    </w:p>
    <w:p w:rsidR="00E85620" w:rsidRPr="00E85620" w:rsidRDefault="00E85620" w:rsidP="00E8562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 и место – 14 апреля в 13:45, ауд. 341</w:t>
      </w:r>
    </w:p>
    <w:p w:rsidR="00E85620" w:rsidRPr="00E85620" w:rsidRDefault="00E85620" w:rsidP="00E8562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Научный руководитель – Борисов Н.А., к</w:t>
      </w:r>
      <w:proofErr w:type="gramStart"/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.ф</w:t>
      </w:r>
      <w:proofErr w:type="gramEnd"/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илос.н., </w:t>
      </w:r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старший преподаватель кафедры «Социально-гуманитарные дисциплины»</w:t>
      </w:r>
    </w:p>
    <w:p w:rsidR="00E85620" w:rsidRPr="00E85620" w:rsidRDefault="00E85620" w:rsidP="00E8562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5620" w:rsidRPr="00E85620" w:rsidRDefault="00E85620" w:rsidP="00E85620">
      <w:pPr>
        <w:tabs>
          <w:tab w:val="left" w:pos="284"/>
        </w:tabs>
        <w:suppressAutoHyphens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E8562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Кружок 3. «</w:t>
      </w:r>
      <w:r w:rsidRPr="00E85620">
        <w:rPr>
          <w:rFonts w:ascii="Times New Roman" w:hAnsi="Times New Roman"/>
          <w:b/>
          <w:sz w:val="28"/>
          <w:szCs w:val="28"/>
          <w:lang w:val="ru-RU"/>
        </w:rPr>
        <w:t>Сизиф</w:t>
      </w:r>
      <w:r w:rsidRPr="00E8562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»</w:t>
      </w:r>
    </w:p>
    <w:p w:rsidR="00E85620" w:rsidRPr="00E85620" w:rsidRDefault="00E85620" w:rsidP="00E8562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 и место – 16 апреля в 13:45, ауд. 216</w:t>
      </w:r>
    </w:p>
    <w:p w:rsidR="00E85620" w:rsidRPr="00E85620" w:rsidRDefault="00E85620" w:rsidP="00E85620">
      <w:pPr>
        <w:suppressAutoHyphens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Научный руководитель – </w:t>
      </w:r>
      <w:proofErr w:type="spellStart"/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Лавренова</w:t>
      </w:r>
      <w:proofErr w:type="spellEnd"/>
      <w:r w:rsidRPr="00E8562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Т.И., к. филос. н., заведующий кафедрой «Социально-гуманитарные дисциплины»</w:t>
      </w:r>
    </w:p>
    <w:p w:rsidR="00E85620" w:rsidRPr="00E85620" w:rsidRDefault="00E85620" w:rsidP="00E85620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5620" w:rsidRPr="00E42120" w:rsidRDefault="00E85620" w:rsidP="00E42120">
      <w:pPr>
        <w:rPr>
          <w:sz w:val="28"/>
          <w:szCs w:val="28"/>
          <w:lang w:val="ru-RU"/>
        </w:rPr>
      </w:pP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Pr="00DF7789" w:rsidRDefault="00C1278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2780" w:rsidRPr="00DF7789" w:rsidRDefault="00C12780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C12780" w:rsidRPr="00DF7789" w:rsidSect="00E42120"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99A5D0"/>
    <w:multiLevelType w:val="singleLevel"/>
    <w:tmpl w:val="8099A5D0"/>
    <w:lvl w:ilvl="0">
      <w:start w:val="8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780967EF"/>
    <w:multiLevelType w:val="singleLevel"/>
    <w:tmpl w:val="A0C64804"/>
    <w:lvl w:ilvl="0">
      <w:start w:val="1"/>
      <w:numFmt w:val="decimal"/>
      <w:suff w:val="space"/>
      <w:lvlText w:val="%1."/>
      <w:lvlJc w:val="left"/>
      <w:pPr>
        <w:ind w:left="0"/>
      </w:pPr>
      <w:rPr>
        <w:rFonts w:hint="default"/>
        <w:b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6BF6182F"/>
    <w:rsid w:val="00071EF5"/>
    <w:rsid w:val="000F066D"/>
    <w:rsid w:val="00114E9F"/>
    <w:rsid w:val="003861BD"/>
    <w:rsid w:val="005568F8"/>
    <w:rsid w:val="00584995"/>
    <w:rsid w:val="0060141F"/>
    <w:rsid w:val="006E4BEB"/>
    <w:rsid w:val="007B25C6"/>
    <w:rsid w:val="008F3B7A"/>
    <w:rsid w:val="009D4157"/>
    <w:rsid w:val="00AC434E"/>
    <w:rsid w:val="00BC5C8D"/>
    <w:rsid w:val="00C12780"/>
    <w:rsid w:val="00CB7329"/>
    <w:rsid w:val="00CF01CD"/>
    <w:rsid w:val="00D14801"/>
    <w:rsid w:val="00DA24F4"/>
    <w:rsid w:val="00DF7789"/>
    <w:rsid w:val="00E42120"/>
    <w:rsid w:val="00E85620"/>
    <w:rsid w:val="00F04CFB"/>
    <w:rsid w:val="00F54F71"/>
    <w:rsid w:val="00F970B3"/>
    <w:rsid w:val="6BF6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780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2025-04-07T08:12:00Z</cp:lastPrinted>
  <dcterms:created xsi:type="dcterms:W3CDTF">2025-03-15T08:00:00Z</dcterms:created>
  <dcterms:modified xsi:type="dcterms:W3CDTF">2025-04-10T10:35:00Z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7DBBF8D78E6D43CFA642E12E6DEE260E_11</vt:lpwstr>
  </property>
</Properties>
</file>